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60A" w:rsidRPr="00AA67AB" w:rsidRDefault="0025060A" w:rsidP="0025060A">
      <w:pPr>
        <w:jc w:val="center"/>
        <w:rPr>
          <w:b/>
        </w:rPr>
      </w:pPr>
      <w:r w:rsidRPr="00AA67AB">
        <w:rPr>
          <w:b/>
        </w:rPr>
        <w:t>AMINTINĖ III GIMNAZIJOS KLASIŲ MOKINIAMS</w:t>
      </w:r>
    </w:p>
    <w:p w:rsidR="002D15F5" w:rsidRDefault="0025060A" w:rsidP="0025060A">
      <w:pPr>
        <w:jc w:val="center"/>
        <w:rPr>
          <w:b/>
        </w:rPr>
      </w:pPr>
      <w:r w:rsidRPr="00AA67AB">
        <w:rPr>
          <w:b/>
        </w:rPr>
        <w:t>APIE TARPINIUS PATIKRINIMUS, BRANDOS EGZAMINUS</w:t>
      </w:r>
    </w:p>
    <w:p w:rsidR="00AA67AB" w:rsidRDefault="00AA67AB" w:rsidP="00AA67AB">
      <w:pPr>
        <w:overflowPunct w:val="0"/>
        <w:spacing w:before="100" w:beforeAutospacing="1" w:after="100" w:afterAutospacing="1" w:line="240" w:lineRule="auto"/>
        <w:textAlignment w:val="baseline"/>
        <w:rPr>
          <w:b/>
        </w:rPr>
      </w:pPr>
    </w:p>
    <w:p w:rsidR="0025060A" w:rsidRDefault="004C2C8F" w:rsidP="004C2C8F">
      <w:r w:rsidRPr="00AA67AB">
        <w:rPr>
          <w:rFonts w:eastAsia="Times New Roman" w:cs="Times New Roman"/>
          <w:b/>
          <w:bCs/>
          <w:color w:val="000000"/>
          <w:szCs w:val="24"/>
          <w:lang w:eastAsia="lt-LT"/>
        </w:rPr>
        <w:t>VALSTYBINIŲ BRANDOS EGZAMINŲ ORGANI</w:t>
      </w:r>
      <w:r w:rsidRPr="00196C31">
        <w:rPr>
          <w:rFonts w:eastAsia="Times New Roman" w:cs="Times New Roman"/>
          <w:b/>
          <w:bCs/>
          <w:color w:val="000000"/>
          <w:szCs w:val="24"/>
          <w:lang w:eastAsia="lt-LT"/>
        </w:rPr>
        <w:t>ZAVIMO IR VYKDYMO TVARKOS APRAŠAS</w:t>
      </w:r>
      <w:r>
        <w:rPr>
          <w:rFonts w:eastAsia="Times New Roman" w:cs="Times New Roman"/>
          <w:bCs/>
          <w:color w:val="000000"/>
          <w:szCs w:val="24"/>
          <w:lang w:eastAsia="lt-LT"/>
        </w:rPr>
        <w:t xml:space="preserve"> (</w:t>
      </w:r>
      <w:r>
        <w:rPr>
          <w:szCs w:val="24"/>
        </w:rPr>
        <w:t>patvirtintas Lietuvos Respublikos švietimo, mokslo ir sporto ministro</w:t>
      </w:r>
      <w:r>
        <w:rPr>
          <w:rFonts w:eastAsia="Times New Roman" w:cs="Times New Roman"/>
          <w:bCs/>
          <w:color w:val="000000"/>
          <w:szCs w:val="24"/>
          <w:lang w:eastAsia="lt-LT"/>
        </w:rPr>
        <w:t xml:space="preserve"> įsakymu </w:t>
      </w:r>
      <w:r w:rsidR="00CF7F6B" w:rsidRPr="00AA67AB">
        <w:rPr>
          <w:rFonts w:eastAsia="Times New Roman" w:cs="Times New Roman"/>
          <w:szCs w:val="24"/>
          <w:lang w:eastAsia="lt-LT"/>
        </w:rPr>
        <w:t>2023 m. rugsėjo 11 d. Nr. V-1187</w:t>
      </w:r>
      <w:r>
        <w:rPr>
          <w:rFonts w:eastAsia="Times New Roman" w:cs="Times New Roman"/>
          <w:szCs w:val="24"/>
          <w:lang w:eastAsia="lt-LT"/>
        </w:rPr>
        <w:t>)</w:t>
      </w:r>
      <w:r w:rsidR="00CF7F6B">
        <w:rPr>
          <w:rFonts w:eastAsia="Times New Roman" w:cs="Times New Roman"/>
          <w:szCs w:val="24"/>
          <w:lang w:eastAsia="lt-LT"/>
        </w:rPr>
        <w:t xml:space="preserve"> </w:t>
      </w:r>
      <w:r w:rsidR="00AA67AB">
        <w:t>(</w:t>
      </w:r>
      <w:r w:rsidR="00AA67AB" w:rsidRPr="00196C31">
        <w:rPr>
          <w:b/>
        </w:rPr>
        <w:t>taikoma</w:t>
      </w:r>
      <w:r w:rsidR="00CF7F6B" w:rsidRPr="00196C31">
        <w:rPr>
          <w:b/>
        </w:rPr>
        <w:t>s</w:t>
      </w:r>
      <w:r w:rsidR="00AA67AB" w:rsidRPr="00196C31">
        <w:rPr>
          <w:b/>
        </w:rPr>
        <w:t xml:space="preserve"> 2024 m. </w:t>
      </w:r>
      <w:r w:rsidR="0076630D">
        <w:rPr>
          <w:b/>
        </w:rPr>
        <w:t xml:space="preserve">III gimnazijos klasės mokiniams </w:t>
      </w:r>
      <w:r w:rsidR="00AA67AB" w:rsidRPr="00196C31">
        <w:rPr>
          <w:b/>
        </w:rPr>
        <w:t>(vienuoliktokams)</w:t>
      </w:r>
      <w:r w:rsidR="00AA67AB">
        <w:t xml:space="preserve"> ir lenkų tautinės mažumos gimtosios kalbos ir literatūros tarpinio patikrinimo 11-12 klasės mokiniams)</w:t>
      </w:r>
      <w:r w:rsidR="00CF7F6B">
        <w:t>.</w:t>
      </w:r>
    </w:p>
    <w:p w:rsidR="00F81169" w:rsidRDefault="00692685" w:rsidP="00692685">
      <w:pPr>
        <w:pStyle w:val="Default"/>
        <w:numPr>
          <w:ilvl w:val="0"/>
          <w:numId w:val="18"/>
        </w:numPr>
      </w:pPr>
      <w:r>
        <w:t>Tarpiniai patikrinimai 2023-2024 m. m.: 2024-03-05 – 2024-05-07.</w:t>
      </w:r>
    </w:p>
    <w:p w:rsidR="00A411D5" w:rsidRPr="00692685" w:rsidRDefault="00A411D5" w:rsidP="00692685">
      <w:pPr>
        <w:pStyle w:val="Sraopastraipa"/>
        <w:numPr>
          <w:ilvl w:val="0"/>
          <w:numId w:val="18"/>
        </w:numPr>
        <w:spacing w:before="100" w:beforeAutospacing="1" w:after="100" w:afterAutospacing="1" w:line="240" w:lineRule="auto"/>
        <w:rPr>
          <w:rFonts w:eastAsia="Times New Roman" w:cs="Times New Roman"/>
          <w:szCs w:val="24"/>
          <w:lang w:eastAsia="lt-LT"/>
        </w:rPr>
      </w:pPr>
      <w:r w:rsidRPr="00692685">
        <w:rPr>
          <w:rFonts w:eastAsia="Times New Roman" w:cs="Times New Roman"/>
          <w:szCs w:val="24"/>
          <w:lang w:eastAsia="lt-LT"/>
        </w:rPr>
        <w:t>Pirmąjį lietuvių kalbos ir literatūros tarpinį patikrinimą sudarys kalbėjimo užduotis, kai kandidatui reikės pristatyti pateiktą publicistinį tekstą ir padiskutuoti teksto tema. Taigi, kalbėjimo užduotis tampa lietuvių kalbos ir literatūros valstybinio brandos egzamino dalimi.</w:t>
      </w:r>
    </w:p>
    <w:p w:rsidR="00A411D5" w:rsidRPr="00692685" w:rsidRDefault="00A411D5" w:rsidP="00692685">
      <w:pPr>
        <w:pStyle w:val="Sraopastraipa"/>
        <w:numPr>
          <w:ilvl w:val="0"/>
          <w:numId w:val="18"/>
        </w:numPr>
        <w:spacing w:before="100" w:beforeAutospacing="1" w:after="100" w:afterAutospacing="1" w:line="240" w:lineRule="auto"/>
        <w:rPr>
          <w:rFonts w:eastAsia="Times New Roman" w:cs="Times New Roman"/>
          <w:szCs w:val="24"/>
          <w:lang w:eastAsia="lt-LT"/>
        </w:rPr>
      </w:pPr>
      <w:r w:rsidRPr="00692685">
        <w:rPr>
          <w:rFonts w:eastAsia="Times New Roman" w:cs="Times New Roman"/>
          <w:szCs w:val="24"/>
          <w:lang w:eastAsia="lt-LT"/>
        </w:rPr>
        <w:t>Pirmosios užsienio kalbos (anglų, prancūzų, vokiečių) tarpinį patikrinimą sudarys dvi dalys: skaitymo ir klausymo. Siekiant užtikrinti geresnę įrašo klausymosi kokybę, kandidatai klausymo užduotis girdės tik per ausines. Tuo pačiu tai leis kiekvienam individualiai pasirinkti laiką, kuriuo metu jam jos klausytis. Užsienio kalbos egzaminų sąraše nebeliko rusų kalbos.</w:t>
      </w:r>
    </w:p>
    <w:p w:rsidR="00A411D5" w:rsidRPr="00692685" w:rsidRDefault="00A411D5" w:rsidP="00A411D5">
      <w:pPr>
        <w:pStyle w:val="Sraopastraipa"/>
        <w:numPr>
          <w:ilvl w:val="0"/>
          <w:numId w:val="18"/>
        </w:numPr>
        <w:spacing w:before="100" w:beforeAutospacing="1" w:after="100" w:afterAutospacing="1" w:line="240" w:lineRule="auto"/>
        <w:rPr>
          <w:rFonts w:eastAsia="Times New Roman" w:cs="Times New Roman"/>
          <w:szCs w:val="24"/>
          <w:lang w:eastAsia="lt-LT"/>
        </w:rPr>
      </w:pPr>
      <w:r w:rsidRPr="00692685">
        <w:rPr>
          <w:rFonts w:eastAsia="Times New Roman" w:cs="Times New Roman"/>
          <w:szCs w:val="24"/>
          <w:lang w:eastAsia="lt-LT"/>
        </w:rPr>
        <w:t>Remiantis aprašų projektais NŠA parengė tarpinių patikrinimų ir brandos egzaminų užduočių pavyzdžius. Jie paskelbti NŠA interneto svetainėje bei informacinėje testavimo sistemoje BETA (</w:t>
      </w:r>
      <w:hyperlink r:id="rId5" w:history="1">
        <w:r w:rsidRPr="00692685">
          <w:rPr>
            <w:rFonts w:eastAsia="Times New Roman" w:cs="Times New Roman"/>
            <w:color w:val="0000FF"/>
            <w:szCs w:val="24"/>
            <w:u w:val="single"/>
            <w:lang w:eastAsia="lt-LT"/>
          </w:rPr>
          <w:t>https://beta.etestavimas.lt</w:t>
        </w:r>
      </w:hyperlink>
      <w:r w:rsidRPr="00692685">
        <w:rPr>
          <w:rFonts w:eastAsia="Times New Roman" w:cs="Times New Roman"/>
          <w:szCs w:val="24"/>
          <w:lang w:eastAsia="lt-LT"/>
        </w:rPr>
        <w:t>), kurioje užduotis galima atlikti praktiškai.</w:t>
      </w:r>
      <w:r w:rsidR="00692685">
        <w:rPr>
          <w:rFonts w:eastAsia="Times New Roman" w:cs="Times New Roman"/>
          <w:szCs w:val="24"/>
          <w:lang w:eastAsia="lt-LT"/>
        </w:rPr>
        <w:t xml:space="preserve"> </w:t>
      </w:r>
      <w:r w:rsidRPr="00692685">
        <w:rPr>
          <w:rFonts w:eastAsia="Times New Roman" w:cs="Times New Roman"/>
          <w:szCs w:val="24"/>
          <w:lang w:eastAsia="lt-LT"/>
        </w:rPr>
        <w:t>Parengti užduočių pavyzdžiai mokytojus ir mokinius supažindina su tarpinių patikrinimų ir brandos egzaminų užduočių struktūra, vertinimo principais ir kriterijais. Tikrosios tarpinių patikrinimų ir brandos egzaminų užduotys rengiamos pagal bendrąsias programas, atsižvelgiant į pereinamojo laikotarpio ugdymo turinio kaitos ypatumus. Ugdymo procese nenagrinėtas mokymo turinys neįtraukiamas.</w:t>
      </w:r>
    </w:p>
    <w:p w:rsidR="00A411D5" w:rsidRPr="00225437" w:rsidRDefault="00A411D5" w:rsidP="00225437">
      <w:pPr>
        <w:pStyle w:val="Sraopastraipa"/>
        <w:numPr>
          <w:ilvl w:val="0"/>
          <w:numId w:val="18"/>
        </w:numPr>
        <w:spacing w:before="100" w:beforeAutospacing="1" w:after="100" w:afterAutospacing="1" w:line="240" w:lineRule="auto"/>
        <w:rPr>
          <w:rFonts w:eastAsia="Times New Roman" w:cs="Times New Roman"/>
          <w:szCs w:val="24"/>
          <w:lang w:eastAsia="lt-LT"/>
        </w:rPr>
      </w:pPr>
      <w:r w:rsidRPr="00225437">
        <w:rPr>
          <w:rFonts w:eastAsia="Times New Roman" w:cs="Times New Roman"/>
          <w:szCs w:val="24"/>
          <w:lang w:eastAsia="lt-LT"/>
        </w:rPr>
        <w:t>Tarpinio patikrinimo metu galima gauti 40 proc. galutinio egzamino vertinimo – to užtenka, kad egzaminas būtų išlaikytas. Mokinys, surinkęs ne mažiau kaip 35 taškus, ateis į valstybinį egzaminą žinodamas, kad egzaminas jau išlaikytas, kad ir kiek taškų per jį gaus.</w:t>
      </w:r>
    </w:p>
    <w:p w:rsidR="00A411D5" w:rsidRPr="00225437" w:rsidRDefault="00A411D5" w:rsidP="00225437">
      <w:pPr>
        <w:pStyle w:val="Sraopastraipa"/>
        <w:numPr>
          <w:ilvl w:val="0"/>
          <w:numId w:val="18"/>
        </w:numPr>
        <w:spacing w:before="100" w:beforeAutospacing="1" w:after="100" w:afterAutospacing="1" w:line="240" w:lineRule="auto"/>
        <w:rPr>
          <w:rFonts w:eastAsia="Times New Roman" w:cs="Times New Roman"/>
          <w:szCs w:val="24"/>
          <w:lang w:eastAsia="lt-LT"/>
        </w:rPr>
      </w:pPr>
      <w:r w:rsidRPr="00225437">
        <w:rPr>
          <w:rFonts w:eastAsia="Times New Roman" w:cs="Times New Roman"/>
          <w:szCs w:val="24"/>
          <w:lang w:eastAsia="lt-LT"/>
        </w:rPr>
        <w:t>Šių metų III klasės gimnazistams tarpinius patikrinimus, išskyrus lietuvių kalbos ir literatūros kalbėjimo dalį, bus galima perlaikyti ir pasirinkti geresnį vertinimą.</w:t>
      </w:r>
    </w:p>
    <w:p w:rsidR="00F65400" w:rsidRPr="00225437" w:rsidRDefault="00F65400" w:rsidP="00225437">
      <w:pPr>
        <w:pStyle w:val="Sraopastraipa"/>
        <w:numPr>
          <w:ilvl w:val="0"/>
          <w:numId w:val="18"/>
        </w:numPr>
        <w:spacing w:before="100" w:beforeAutospacing="1" w:after="100" w:afterAutospacing="1" w:line="240" w:lineRule="auto"/>
        <w:rPr>
          <w:rFonts w:eastAsia="Times New Roman" w:cs="Times New Roman"/>
          <w:szCs w:val="24"/>
          <w:lang w:eastAsia="lt-LT"/>
        </w:rPr>
      </w:pPr>
      <w:r w:rsidRPr="00225437">
        <w:rPr>
          <w:rFonts w:eastAsia="Times New Roman" w:cs="Times New Roman"/>
          <w:color w:val="000000"/>
          <w:szCs w:val="24"/>
          <w:lang w:eastAsia="lt-LT"/>
        </w:rPr>
        <w:t>Mokinio situacijos, ligos ir sveikatos būklės gali būti labai įvairios. Todėl Valstybinių brandos egzaminų organizavimo ir vykdymo tvarkos aprašo, patvirtinto LR švietimo, mokslo ir sporto ministro 2023 m. rugsėjo 11 d. įsakymu Nr. V-1187 „Dėl Valstybinių brandos egzaminų organizavimo ir vykdymo tvarkos aprašo patvirtinimo“ (toliau – Aprašas), 31 p. nuostatas, susijusias su atleidimu reikia skaityti kartu su Aprašo 37 -38 punktų nuostatomis (egzamino atidėjimas).</w:t>
      </w:r>
    </w:p>
    <w:p w:rsidR="00225437" w:rsidRPr="00225437" w:rsidRDefault="00F65400" w:rsidP="00225437">
      <w:pPr>
        <w:pStyle w:val="Sraopastraipa"/>
        <w:numPr>
          <w:ilvl w:val="0"/>
          <w:numId w:val="18"/>
        </w:numPr>
        <w:spacing w:before="100" w:beforeAutospacing="1" w:after="0" w:line="240" w:lineRule="auto"/>
        <w:jc w:val="both"/>
        <w:textAlignment w:val="baseline"/>
        <w:rPr>
          <w:rFonts w:eastAsia="Times New Roman" w:cs="Times New Roman"/>
          <w:szCs w:val="24"/>
          <w:lang w:eastAsia="lt-LT"/>
        </w:rPr>
      </w:pPr>
      <w:r w:rsidRPr="00225437">
        <w:rPr>
          <w:rFonts w:eastAsia="Times New Roman" w:cs="Times New Roman"/>
          <w:color w:val="000000"/>
          <w:szCs w:val="24"/>
          <w:bdr w:val="none" w:sz="0" w:space="0" w:color="auto" w:frame="1"/>
          <w:lang w:eastAsia="lt-LT"/>
        </w:rPr>
        <w:t>Dėl 2024 m, tarpinių patikrinimų – pirmiausia sprendžiamas tarpinio patikrinimo </w:t>
      </w:r>
      <w:r w:rsidRPr="00225437">
        <w:rPr>
          <w:rFonts w:eastAsia="Times New Roman" w:cs="Times New Roman"/>
          <w:b/>
          <w:bCs/>
          <w:color w:val="000000"/>
          <w:szCs w:val="24"/>
          <w:bdr w:val="none" w:sz="0" w:space="0" w:color="auto" w:frame="1"/>
          <w:lang w:eastAsia="lt-LT"/>
        </w:rPr>
        <w:t>atidėjimo klausimas</w:t>
      </w:r>
      <w:r w:rsidRPr="00225437">
        <w:rPr>
          <w:rFonts w:eastAsia="Times New Roman" w:cs="Times New Roman"/>
          <w:color w:val="000000"/>
          <w:szCs w:val="24"/>
          <w:bdr w:val="none" w:sz="0" w:space="0" w:color="auto" w:frame="1"/>
          <w:lang w:eastAsia="lt-LT"/>
        </w:rPr>
        <w:t>, nes atidedama tam tikram laukui, iki gydytojų konsultacinės komisijos pažymoje nurodyto termino pabaigos, žinant, kad mokiniai atidėtą  tarpinį patikrinimą galės laikyti tik po metų, tai yra su kitų metų III gimnazijos klasės mokinių laida arba pakartotinio laikymo metu (Aprašo 37.2 p. p.) </w:t>
      </w:r>
    </w:p>
    <w:p w:rsidR="000C1F1B" w:rsidRPr="00225437" w:rsidRDefault="00F65400" w:rsidP="00225437">
      <w:pPr>
        <w:pStyle w:val="Sraopastraipa"/>
        <w:numPr>
          <w:ilvl w:val="0"/>
          <w:numId w:val="18"/>
        </w:numPr>
        <w:spacing w:before="100" w:beforeAutospacing="1" w:after="0" w:line="240" w:lineRule="auto"/>
        <w:jc w:val="both"/>
        <w:textAlignment w:val="baseline"/>
        <w:rPr>
          <w:rFonts w:eastAsia="Times New Roman" w:cs="Times New Roman"/>
          <w:szCs w:val="24"/>
          <w:lang w:eastAsia="lt-LT"/>
        </w:rPr>
      </w:pPr>
      <w:r w:rsidRPr="00225437">
        <w:rPr>
          <w:rFonts w:eastAsia="Times New Roman" w:cs="Times New Roman"/>
          <w:color w:val="000000"/>
          <w:szCs w:val="24"/>
          <w:bdr w:val="none" w:sz="0" w:space="0" w:color="auto" w:frame="1"/>
          <w:lang w:eastAsia="lt-LT"/>
        </w:rPr>
        <w:t>Jei mokinio liga ir sveikatos būklė tokia, kad jau šiuo metu aišku, kad ji nebus geresnė ir po daugiau kaip 2 metų (gydytojų konsultacinės komisijos pažymoje nurodyta rekomendacija dėl ligos atleisti nuo brandos egzaminų ir nurodytas atleidimo terminas baigiasi po 2025 m. liepos mėn.(po pakartotinės sesijos), galimas Aprašo 31 punkto taikymas </w:t>
      </w:r>
      <w:r w:rsidRPr="00225437">
        <w:rPr>
          <w:rFonts w:eastAsia="Times New Roman" w:cs="Times New Roman"/>
          <w:b/>
          <w:bCs/>
          <w:color w:val="000000"/>
          <w:szCs w:val="24"/>
          <w:bdr w:val="none" w:sz="0" w:space="0" w:color="auto" w:frame="1"/>
          <w:lang w:eastAsia="lt-LT"/>
        </w:rPr>
        <w:t>atleidžiant</w:t>
      </w:r>
      <w:r w:rsidRPr="00225437">
        <w:rPr>
          <w:rFonts w:eastAsia="Times New Roman" w:cs="Times New Roman"/>
          <w:color w:val="000000"/>
          <w:szCs w:val="24"/>
          <w:bdr w:val="none" w:sz="0" w:space="0" w:color="auto" w:frame="1"/>
          <w:lang w:eastAsia="lt-LT"/>
        </w:rPr>
        <w:t xml:space="preserve"> nuo 2024 m. tarpinių patikrinimų, nuo 2025 m. tarpinių patikrinimų ir nuo 2025 </w:t>
      </w:r>
      <w:r w:rsidR="00225437">
        <w:rPr>
          <w:rFonts w:eastAsia="Times New Roman" w:cs="Times New Roman"/>
          <w:color w:val="000000"/>
          <w:szCs w:val="24"/>
          <w:bdr w:val="none" w:sz="0" w:space="0" w:color="auto" w:frame="1"/>
          <w:lang w:eastAsia="lt-LT"/>
        </w:rPr>
        <w:t>m. vyksiančių brandos egzaminų. A</w:t>
      </w:r>
      <w:r w:rsidRPr="00225437">
        <w:rPr>
          <w:rFonts w:eastAsia="Times New Roman" w:cs="Times New Roman"/>
          <w:color w:val="000000"/>
          <w:szCs w:val="24"/>
          <w:bdr w:val="none" w:sz="0" w:space="0" w:color="auto" w:frame="1"/>
          <w:lang w:eastAsia="lt-LT"/>
        </w:rPr>
        <w:t>tleistas nuo tarpinių patikrinimų ir brandos egzaminų mokinys ir buvęs mokinys negali laikyti tarpinių patikrinimų ir pasirinktų brandos egzaminų (Aprašo 33 p.).</w:t>
      </w:r>
    </w:p>
    <w:p w:rsidR="0025060A" w:rsidRDefault="0025060A" w:rsidP="00011009">
      <w:bookmarkStart w:id="0" w:name="_GoBack"/>
      <w:bookmarkEnd w:id="0"/>
    </w:p>
    <w:sectPr w:rsidR="0025060A" w:rsidSect="00351519">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549E"/>
    <w:multiLevelType w:val="hybridMultilevel"/>
    <w:tmpl w:val="8FB6B730"/>
    <w:lvl w:ilvl="0" w:tplc="8EE461F0">
      <w:start w:val="1"/>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A493828"/>
    <w:multiLevelType w:val="multilevel"/>
    <w:tmpl w:val="48404C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D6DD0"/>
    <w:multiLevelType w:val="multilevel"/>
    <w:tmpl w:val="0900B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33244"/>
    <w:multiLevelType w:val="multilevel"/>
    <w:tmpl w:val="2874364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F70038"/>
    <w:multiLevelType w:val="multilevel"/>
    <w:tmpl w:val="162CEC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410E3D"/>
    <w:multiLevelType w:val="multilevel"/>
    <w:tmpl w:val="E74280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B53C3A"/>
    <w:multiLevelType w:val="multilevel"/>
    <w:tmpl w:val="9D6471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13602B"/>
    <w:multiLevelType w:val="multilevel"/>
    <w:tmpl w:val="4CD4D6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355E26"/>
    <w:multiLevelType w:val="multilevel"/>
    <w:tmpl w:val="254C3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D9014A"/>
    <w:multiLevelType w:val="multilevel"/>
    <w:tmpl w:val="6632E8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CA10A3"/>
    <w:multiLevelType w:val="hybridMultilevel"/>
    <w:tmpl w:val="4FB68D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4C410ED"/>
    <w:multiLevelType w:val="multilevel"/>
    <w:tmpl w:val="0902D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3B3D09"/>
    <w:multiLevelType w:val="multilevel"/>
    <w:tmpl w:val="616CEE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E5267F"/>
    <w:multiLevelType w:val="hybridMultilevel"/>
    <w:tmpl w:val="A5787C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1494DC7"/>
    <w:multiLevelType w:val="multilevel"/>
    <w:tmpl w:val="0234F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EF1D3B"/>
    <w:multiLevelType w:val="hybridMultilevel"/>
    <w:tmpl w:val="EA8CB1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4A47A00"/>
    <w:multiLevelType w:val="multilevel"/>
    <w:tmpl w:val="4A10A7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1D160F"/>
    <w:multiLevelType w:val="multilevel"/>
    <w:tmpl w:val="F3D848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4"/>
  </w:num>
  <w:num w:numId="4">
    <w:abstractNumId w:val="2"/>
  </w:num>
  <w:num w:numId="5">
    <w:abstractNumId w:val="8"/>
  </w:num>
  <w:num w:numId="6">
    <w:abstractNumId w:val="5"/>
  </w:num>
  <w:num w:numId="7">
    <w:abstractNumId w:val="17"/>
  </w:num>
  <w:num w:numId="8">
    <w:abstractNumId w:val="9"/>
  </w:num>
  <w:num w:numId="9">
    <w:abstractNumId w:val="12"/>
  </w:num>
  <w:num w:numId="10">
    <w:abstractNumId w:val="1"/>
  </w:num>
  <w:num w:numId="11">
    <w:abstractNumId w:val="7"/>
  </w:num>
  <w:num w:numId="12">
    <w:abstractNumId w:val="4"/>
  </w:num>
  <w:num w:numId="13">
    <w:abstractNumId w:val="16"/>
  </w:num>
  <w:num w:numId="14">
    <w:abstractNumId w:val="3"/>
  </w:num>
  <w:num w:numId="15">
    <w:abstractNumId w:val="6"/>
  </w:num>
  <w:num w:numId="16">
    <w:abstractNumId w:val="10"/>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0A"/>
    <w:rsid w:val="00011009"/>
    <w:rsid w:val="000C1F1B"/>
    <w:rsid w:val="00166ED8"/>
    <w:rsid w:val="00196C31"/>
    <w:rsid w:val="00225437"/>
    <w:rsid w:val="0025060A"/>
    <w:rsid w:val="002B5B25"/>
    <w:rsid w:val="002D15F5"/>
    <w:rsid w:val="002F75AE"/>
    <w:rsid w:val="00302CD0"/>
    <w:rsid w:val="00351519"/>
    <w:rsid w:val="004C2C8F"/>
    <w:rsid w:val="004F0B99"/>
    <w:rsid w:val="00526423"/>
    <w:rsid w:val="005D0E3C"/>
    <w:rsid w:val="00692685"/>
    <w:rsid w:val="006F5F1A"/>
    <w:rsid w:val="0073421B"/>
    <w:rsid w:val="00740357"/>
    <w:rsid w:val="0076630D"/>
    <w:rsid w:val="007A07B7"/>
    <w:rsid w:val="00832421"/>
    <w:rsid w:val="00876829"/>
    <w:rsid w:val="00A2135A"/>
    <w:rsid w:val="00A326D4"/>
    <w:rsid w:val="00A411D5"/>
    <w:rsid w:val="00AA67AB"/>
    <w:rsid w:val="00B24E23"/>
    <w:rsid w:val="00B276F6"/>
    <w:rsid w:val="00C84758"/>
    <w:rsid w:val="00C84A89"/>
    <w:rsid w:val="00C87748"/>
    <w:rsid w:val="00CF7F6B"/>
    <w:rsid w:val="00D55E04"/>
    <w:rsid w:val="00EE765A"/>
    <w:rsid w:val="00F65400"/>
    <w:rsid w:val="00F811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0704"/>
  <w15:chartTrackingRefBased/>
  <w15:docId w15:val="{8A3F18FF-FD43-44F4-BEDC-8C1745E2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F0B99"/>
    <w:pPr>
      <w:ind w:left="720"/>
      <w:contextualSpacing/>
    </w:pPr>
  </w:style>
  <w:style w:type="paragraph" w:customStyle="1" w:styleId="Default">
    <w:name w:val="Default"/>
    <w:rsid w:val="004F0B99"/>
    <w:pPr>
      <w:autoSpaceDE w:val="0"/>
      <w:autoSpaceDN w:val="0"/>
      <w:adjustRightInd w:val="0"/>
      <w:spacing w:after="0" w:line="240" w:lineRule="auto"/>
    </w:pPr>
    <w:rPr>
      <w:rFonts w:cs="Times New Roman"/>
      <w:color w:val="000000"/>
      <w:szCs w:val="24"/>
    </w:rPr>
  </w:style>
  <w:style w:type="paragraph" w:styleId="prastasiniatinklio">
    <w:name w:val="Normal (Web)"/>
    <w:basedOn w:val="prastasis"/>
    <w:uiPriority w:val="99"/>
    <w:semiHidden/>
    <w:unhideWhenUsed/>
    <w:rsid w:val="00EE765A"/>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EE765A"/>
    <w:rPr>
      <w:b/>
      <w:bCs/>
    </w:rPr>
  </w:style>
  <w:style w:type="character" w:styleId="Hipersaitas">
    <w:name w:val="Hyperlink"/>
    <w:basedOn w:val="Numatytasispastraiposriftas"/>
    <w:uiPriority w:val="99"/>
    <w:semiHidden/>
    <w:unhideWhenUsed/>
    <w:rsid w:val="00EE765A"/>
    <w:rPr>
      <w:color w:val="0000FF"/>
      <w:u w:val="single"/>
    </w:rPr>
  </w:style>
  <w:style w:type="paragraph" w:styleId="Antrats">
    <w:name w:val="header"/>
    <w:basedOn w:val="prastasis"/>
    <w:link w:val="AntratsDiagrama"/>
    <w:rsid w:val="00526423"/>
    <w:pPr>
      <w:tabs>
        <w:tab w:val="center" w:pos="4819"/>
        <w:tab w:val="right" w:pos="9638"/>
      </w:tabs>
      <w:suppressAutoHyphens/>
      <w:autoSpaceDN w:val="0"/>
      <w:spacing w:after="0" w:line="240" w:lineRule="auto"/>
      <w:textAlignment w:val="baseline"/>
    </w:pPr>
    <w:rPr>
      <w:rFonts w:eastAsia="Times New Roman" w:cs="Times New Roman"/>
      <w:szCs w:val="20"/>
    </w:rPr>
  </w:style>
  <w:style w:type="character" w:customStyle="1" w:styleId="AntratsDiagrama">
    <w:name w:val="Antraštės Diagrama"/>
    <w:basedOn w:val="Numatytasispastraiposriftas"/>
    <w:link w:val="Antrats"/>
    <w:rsid w:val="00526423"/>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64637">
      <w:bodyDiv w:val="1"/>
      <w:marLeft w:val="0"/>
      <w:marRight w:val="0"/>
      <w:marTop w:val="0"/>
      <w:marBottom w:val="0"/>
      <w:divBdr>
        <w:top w:val="none" w:sz="0" w:space="0" w:color="auto"/>
        <w:left w:val="none" w:sz="0" w:space="0" w:color="auto"/>
        <w:bottom w:val="none" w:sz="0" w:space="0" w:color="auto"/>
        <w:right w:val="none" w:sz="0" w:space="0" w:color="auto"/>
      </w:divBdr>
    </w:div>
    <w:div w:id="14848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ta.etestavim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2405</Words>
  <Characters>1371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49</cp:revision>
  <dcterms:created xsi:type="dcterms:W3CDTF">2023-10-18T07:13:00Z</dcterms:created>
  <dcterms:modified xsi:type="dcterms:W3CDTF">2023-10-18T10:41:00Z</dcterms:modified>
</cp:coreProperties>
</file>