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1" w:type="dxa"/>
        <w:tblInd w:w="5610" w:type="dxa"/>
        <w:tblLook w:val="04A0" w:firstRow="1" w:lastRow="0" w:firstColumn="1" w:lastColumn="0" w:noHBand="0" w:noVBand="1"/>
      </w:tblPr>
      <w:tblGrid>
        <w:gridCol w:w="4421"/>
      </w:tblGrid>
      <w:tr w:rsidR="00596560" w:rsidRPr="00E2452C" w14:paraId="2553EAFC" w14:textId="77777777" w:rsidTr="006D46F8">
        <w:tc>
          <w:tcPr>
            <w:tcW w:w="4421" w:type="dxa"/>
            <w:shd w:val="clear" w:color="auto" w:fill="auto"/>
          </w:tcPr>
          <w:p w14:paraId="1AF793D1" w14:textId="77777777" w:rsidR="00596560" w:rsidRPr="00E2452C" w:rsidRDefault="00596560" w:rsidP="00F40EA4">
            <w:pPr>
              <w:jc w:val="both"/>
              <w:rPr>
                <w:color w:val="000000"/>
              </w:rPr>
            </w:pPr>
            <w:bookmarkStart w:id="0" w:name="_GoBack"/>
            <w:bookmarkEnd w:id="0"/>
            <w:r w:rsidRPr="00E2452C">
              <w:rPr>
                <w:color w:val="000000"/>
              </w:rPr>
              <w:t>PATVIRTINTA</w:t>
            </w:r>
          </w:p>
          <w:p w14:paraId="26EE76E5" w14:textId="19C4D8CC" w:rsidR="00596560" w:rsidRPr="00D5678A" w:rsidRDefault="00596560" w:rsidP="006654DA">
            <w:r w:rsidRPr="00D5678A">
              <w:t xml:space="preserve">Panevėžio suaugusiųjų ir jaunimo mokymo </w:t>
            </w:r>
            <w:r w:rsidRPr="00A066BF">
              <w:t>centro direktoriaus 2023 m. rugsėjo</w:t>
            </w:r>
            <w:r w:rsidR="00A066BF" w:rsidRPr="00A066BF">
              <w:t xml:space="preserve"> 25</w:t>
            </w:r>
            <w:r w:rsidRPr="00A066BF">
              <w:t xml:space="preserve"> d. įsakymu Nr.1.4-V-</w:t>
            </w:r>
            <w:r w:rsidR="00A066BF" w:rsidRPr="00A066BF">
              <w:t>1</w:t>
            </w:r>
            <w:r w:rsidR="006654DA">
              <w:t>20</w:t>
            </w:r>
          </w:p>
        </w:tc>
      </w:tr>
    </w:tbl>
    <w:p w14:paraId="1F6A9D71" w14:textId="77777777" w:rsidR="00596560" w:rsidRPr="00E2452C" w:rsidRDefault="00596560" w:rsidP="00F40EA4">
      <w:pPr>
        <w:jc w:val="both"/>
        <w:rPr>
          <w:color w:val="000000"/>
        </w:rPr>
      </w:pPr>
    </w:p>
    <w:p w14:paraId="5826ADFF" w14:textId="6D93571F" w:rsidR="00596560" w:rsidRDefault="00596560" w:rsidP="00F40EA4">
      <w:pPr>
        <w:jc w:val="center"/>
      </w:pPr>
      <w:r w:rsidRPr="00E25829">
        <w:t xml:space="preserve">PANEVĖŽIO SUAUGUSIŲJŲ </w:t>
      </w:r>
      <w:r>
        <w:t xml:space="preserve">IR JAUNIMO </w:t>
      </w:r>
      <w:r w:rsidR="00400EEA">
        <w:t>MOKYMO CENTRO</w:t>
      </w:r>
    </w:p>
    <w:p w14:paraId="34CD6BA9" w14:textId="77777777" w:rsidR="00F40EA4" w:rsidRDefault="00F40EA4" w:rsidP="00F40EA4">
      <w:pPr>
        <w:jc w:val="center"/>
      </w:pPr>
    </w:p>
    <w:p w14:paraId="488239DF" w14:textId="4B8026C4" w:rsidR="00400EEA" w:rsidRPr="00F40EA4" w:rsidRDefault="00400EEA" w:rsidP="00F40EA4">
      <w:pPr>
        <w:jc w:val="center"/>
        <w:rPr>
          <w:b/>
        </w:rPr>
      </w:pPr>
      <w:r w:rsidRPr="00F40EA4">
        <w:rPr>
          <w:b/>
        </w:rPr>
        <w:t>MOKYMOSI PAGALBOS TEIKIMO MOKINIAMS, NEPASIEKUSIEMS PATENKINAMO PASIEKIMŲ LYGMENS PATIKRINIMUOSE, TVARKOS APRAŠAS</w:t>
      </w:r>
    </w:p>
    <w:p w14:paraId="62AAF7A3" w14:textId="77777777" w:rsidR="00400EEA" w:rsidRDefault="00400EEA" w:rsidP="00F40EA4">
      <w:pPr>
        <w:jc w:val="center"/>
      </w:pPr>
    </w:p>
    <w:p w14:paraId="0CC9E71E" w14:textId="77777777" w:rsidR="00400EEA" w:rsidRDefault="00400EEA" w:rsidP="00F40EA4">
      <w:pPr>
        <w:jc w:val="center"/>
        <w:rPr>
          <w:b/>
          <w:szCs w:val="24"/>
        </w:rPr>
      </w:pPr>
    </w:p>
    <w:p w14:paraId="38B41548" w14:textId="77777777" w:rsidR="00400EEA" w:rsidRDefault="00400EEA" w:rsidP="00F40EA4">
      <w:pPr>
        <w:rPr>
          <w:sz w:val="2"/>
          <w:szCs w:val="2"/>
        </w:rPr>
      </w:pPr>
    </w:p>
    <w:p w14:paraId="6FA14B83" w14:textId="77777777" w:rsidR="00400EEA" w:rsidRPr="00755132" w:rsidRDefault="00400EEA" w:rsidP="00F40EA4">
      <w:pPr>
        <w:jc w:val="center"/>
        <w:rPr>
          <w:b/>
          <w:bCs/>
          <w:szCs w:val="24"/>
          <w:lang w:eastAsia="lt-LT"/>
        </w:rPr>
      </w:pPr>
      <w:r w:rsidRPr="00755132">
        <w:rPr>
          <w:b/>
          <w:bCs/>
          <w:color w:val="000000"/>
          <w:szCs w:val="24"/>
          <w:lang w:eastAsia="lt-LT"/>
        </w:rPr>
        <w:t>I</w:t>
      </w:r>
      <w:r w:rsidRPr="00755132">
        <w:rPr>
          <w:b/>
          <w:bCs/>
          <w:szCs w:val="24"/>
          <w:lang w:eastAsia="lt-LT"/>
        </w:rPr>
        <w:t xml:space="preserve"> </w:t>
      </w:r>
      <w:r w:rsidRPr="00755132">
        <w:rPr>
          <w:b/>
          <w:szCs w:val="24"/>
        </w:rPr>
        <w:t>SKYRIUS</w:t>
      </w:r>
    </w:p>
    <w:p w14:paraId="19DAD10F" w14:textId="77777777" w:rsidR="00400EEA" w:rsidRDefault="00400EEA" w:rsidP="00F40EA4">
      <w:pPr>
        <w:pStyle w:val="Sraopastraipa"/>
        <w:ind w:left="0"/>
        <w:jc w:val="center"/>
        <w:rPr>
          <w:b/>
          <w:bCs/>
          <w:color w:val="000000"/>
          <w:szCs w:val="24"/>
          <w:lang w:eastAsia="lt-LT"/>
        </w:rPr>
      </w:pPr>
      <w:r w:rsidRPr="00755132">
        <w:rPr>
          <w:b/>
          <w:bCs/>
          <w:color w:val="000000"/>
          <w:szCs w:val="24"/>
          <w:lang w:eastAsia="lt-LT"/>
        </w:rPr>
        <w:t>BENDROSIOS NUOSTATOS</w:t>
      </w:r>
    </w:p>
    <w:p w14:paraId="7A92F8A6" w14:textId="77777777" w:rsidR="00400EEA" w:rsidRPr="00755132" w:rsidRDefault="00400EEA" w:rsidP="00F40EA4">
      <w:pPr>
        <w:pStyle w:val="Sraopastraipa"/>
        <w:ind w:left="422"/>
        <w:jc w:val="center"/>
        <w:rPr>
          <w:b/>
          <w:bCs/>
          <w:color w:val="000000"/>
          <w:szCs w:val="24"/>
          <w:lang w:eastAsia="lt-LT"/>
        </w:rPr>
      </w:pPr>
    </w:p>
    <w:p w14:paraId="54A707D2" w14:textId="6F6C85D7" w:rsidR="0062551B" w:rsidRPr="00A562AA" w:rsidRDefault="0062551B" w:rsidP="00F40EA4"/>
    <w:p w14:paraId="16F342B0" w14:textId="1043C936" w:rsidR="007A266A" w:rsidRDefault="00400EEA" w:rsidP="00F40EA4">
      <w:pPr>
        <w:pStyle w:val="Sraopastraipa"/>
        <w:ind w:left="0" w:firstLine="709"/>
        <w:jc w:val="both"/>
        <w:rPr>
          <w:szCs w:val="24"/>
        </w:rPr>
      </w:pPr>
      <w:r>
        <w:rPr>
          <w:szCs w:val="24"/>
        </w:rPr>
        <w:t xml:space="preserve">Panevėžio suaugusiųjų ir jaunimo mokymo centro </w:t>
      </w:r>
      <w:r w:rsidRPr="00587686">
        <w:rPr>
          <w:szCs w:val="24"/>
        </w:rPr>
        <w:t xml:space="preserve">Mokymosi pagalbos teikimo mokiniams, nepasiekusiems patenkinamo pasiekimų lygmens </w:t>
      </w:r>
      <w:r>
        <w:rPr>
          <w:szCs w:val="24"/>
        </w:rPr>
        <w:t>patikrinimuose, tvarkos aprašas (toliau – tvarkos aprašas) parengtas vadovaujantis</w:t>
      </w:r>
      <w:r w:rsidR="00414245" w:rsidRPr="00400EEA">
        <w:rPr>
          <w:szCs w:val="24"/>
        </w:rPr>
        <w:t xml:space="preserve"> </w:t>
      </w:r>
      <w:r w:rsidR="00E01203" w:rsidRPr="00400EEA">
        <w:rPr>
          <w:szCs w:val="24"/>
        </w:rPr>
        <w:t>2023</w:t>
      </w:r>
      <w:r w:rsidR="00575EC3" w:rsidRPr="00400EEA">
        <w:rPr>
          <w:szCs w:val="24"/>
        </w:rPr>
        <w:t>–</w:t>
      </w:r>
      <w:r w:rsidR="00E01203" w:rsidRPr="00400EEA">
        <w:rPr>
          <w:szCs w:val="24"/>
        </w:rPr>
        <w:t>2024 ir 2024</w:t>
      </w:r>
      <w:r w:rsidR="00575EC3" w:rsidRPr="00400EEA">
        <w:rPr>
          <w:szCs w:val="24"/>
        </w:rPr>
        <w:t>–</w:t>
      </w:r>
      <w:r w:rsidR="00E01203" w:rsidRPr="00400EEA">
        <w:rPr>
          <w:szCs w:val="24"/>
        </w:rPr>
        <w:t>2025 mokslo metų pradinio, pagrindinio ir vidurinio ugdymo programų be</w:t>
      </w:r>
      <w:r>
        <w:rPr>
          <w:szCs w:val="24"/>
        </w:rPr>
        <w:t>ndrųjų ugdymo planų, patvirtintu</w:t>
      </w:r>
      <w:r w:rsidR="00E01203" w:rsidRPr="00400EEA">
        <w:rPr>
          <w:szCs w:val="24"/>
        </w:rPr>
        <w:t xml:space="preserve"> Lietuvos Respublikos švietimo, mokslo ir sporto ministro 2023</w:t>
      </w:r>
      <w:r w:rsidR="00575EC3" w:rsidRPr="00400EEA">
        <w:rPr>
          <w:szCs w:val="24"/>
        </w:rPr>
        <w:t> </w:t>
      </w:r>
      <w:r w:rsidR="00E01203" w:rsidRPr="00400EEA">
        <w:rPr>
          <w:szCs w:val="24"/>
        </w:rPr>
        <w:t>m. balandžio 24 d. įsakymu Nr. V-586 „</w:t>
      </w:r>
      <w:r w:rsidR="00E01203" w:rsidRPr="00400EEA">
        <w:rPr>
          <w:bCs/>
          <w:szCs w:val="24"/>
        </w:rPr>
        <w:t>Dėl 2023–2024 ir 2024–2025 mokslo metų pradinio, pagrindinio ir vidurinio ugdymo programų bendrųjų ugdymo planų patvirtinimo“, 4 skirsniu</w:t>
      </w:r>
      <w:r>
        <w:rPr>
          <w:bCs/>
          <w:szCs w:val="24"/>
        </w:rPr>
        <w:t xml:space="preserve"> ir </w:t>
      </w:r>
      <w:r w:rsidRPr="00587686">
        <w:rPr>
          <w:szCs w:val="24"/>
        </w:rPr>
        <w:t xml:space="preserve">Mokymosi pagalbos teikimo mokiniams, nepasiekusiems patenkinamo pasiekimų lygmens </w:t>
      </w:r>
      <w:r>
        <w:rPr>
          <w:szCs w:val="24"/>
        </w:rPr>
        <w:t>patikrinimuose, tvarkos aprašu, patvirtintu Panevėžio miesto savivaldybės mero 2023-09-07 potvarkiu Nr.M-342 „Dėl</w:t>
      </w:r>
      <w:r w:rsidRPr="00400EEA">
        <w:rPr>
          <w:szCs w:val="24"/>
        </w:rPr>
        <w:t xml:space="preserve"> </w:t>
      </w:r>
      <w:r w:rsidRPr="00587686">
        <w:rPr>
          <w:szCs w:val="24"/>
        </w:rPr>
        <w:t xml:space="preserve">Mokymosi pagalbos teikimo mokiniams, nepasiekusiems patenkinamo pasiekimų lygmens </w:t>
      </w:r>
      <w:r>
        <w:rPr>
          <w:szCs w:val="24"/>
        </w:rPr>
        <w:t xml:space="preserve">patikrinimuose, tvarkos aprašu“. </w:t>
      </w:r>
    </w:p>
    <w:p w14:paraId="138AD45E" w14:textId="77777777" w:rsidR="001A4306" w:rsidRPr="00400EEA" w:rsidRDefault="001A4306" w:rsidP="00F40EA4">
      <w:pPr>
        <w:pStyle w:val="Sraopastraipa"/>
        <w:ind w:left="360"/>
        <w:jc w:val="both"/>
        <w:rPr>
          <w:szCs w:val="24"/>
        </w:rPr>
      </w:pPr>
    </w:p>
    <w:p w14:paraId="1DBA51B4" w14:textId="77777777" w:rsidR="00E01203" w:rsidRPr="00755132" w:rsidRDefault="00E01203" w:rsidP="00F40EA4">
      <w:pPr>
        <w:pStyle w:val="Sraopastraipa"/>
        <w:ind w:left="0"/>
        <w:jc w:val="center"/>
        <w:rPr>
          <w:b/>
          <w:strike/>
          <w:szCs w:val="24"/>
          <w:lang w:eastAsia="lt-LT"/>
        </w:rPr>
      </w:pPr>
      <w:r w:rsidRPr="00755132">
        <w:rPr>
          <w:b/>
          <w:bCs/>
          <w:szCs w:val="24"/>
          <w:lang w:eastAsia="lt-LT"/>
        </w:rPr>
        <w:t xml:space="preserve">II </w:t>
      </w:r>
      <w:r w:rsidRPr="00755132">
        <w:rPr>
          <w:b/>
          <w:szCs w:val="24"/>
        </w:rPr>
        <w:t>SKYRIUS</w:t>
      </w:r>
    </w:p>
    <w:p w14:paraId="0FDD366B" w14:textId="54830F83" w:rsidR="00E01203" w:rsidRDefault="00E01203" w:rsidP="00F40EA4">
      <w:pPr>
        <w:pStyle w:val="Sraopastraipa"/>
        <w:overflowPunct w:val="0"/>
        <w:ind w:left="0"/>
        <w:jc w:val="center"/>
        <w:textAlignment w:val="baseline"/>
        <w:rPr>
          <w:b/>
          <w:bCs/>
          <w:szCs w:val="24"/>
        </w:rPr>
      </w:pPr>
      <w:r w:rsidRPr="00755132">
        <w:rPr>
          <w:b/>
          <w:bCs/>
          <w:szCs w:val="24"/>
        </w:rPr>
        <w:t>MOKYMOSI PAGALBOS TEIKIMO MOKINIUI</w:t>
      </w:r>
      <w:r w:rsidR="00575EC3">
        <w:rPr>
          <w:b/>
          <w:bCs/>
          <w:szCs w:val="24"/>
        </w:rPr>
        <w:t>,</w:t>
      </w:r>
      <w:r w:rsidRPr="00755132">
        <w:rPr>
          <w:b/>
          <w:bCs/>
          <w:szCs w:val="24"/>
        </w:rPr>
        <w:t xml:space="preserve"> NEPASIEKUS</w:t>
      </w:r>
      <w:r w:rsidR="00575EC3">
        <w:rPr>
          <w:b/>
          <w:bCs/>
          <w:szCs w:val="24"/>
        </w:rPr>
        <w:t>IAM</w:t>
      </w:r>
      <w:r w:rsidRPr="00755132">
        <w:rPr>
          <w:b/>
          <w:bCs/>
          <w:szCs w:val="24"/>
        </w:rPr>
        <w:t xml:space="preserve"> PATENKINAMO PASIEKIMŲ LYGMENS PATIKRINIMUOSE</w:t>
      </w:r>
      <w:r w:rsidR="00575EC3">
        <w:rPr>
          <w:b/>
          <w:bCs/>
          <w:szCs w:val="24"/>
        </w:rPr>
        <w:t>,</w:t>
      </w:r>
      <w:r w:rsidRPr="00755132">
        <w:rPr>
          <w:b/>
          <w:bCs/>
          <w:szCs w:val="24"/>
        </w:rPr>
        <w:t xml:space="preserve"> TVARKA</w:t>
      </w:r>
    </w:p>
    <w:p w14:paraId="016036C1" w14:textId="77777777" w:rsidR="00FC2F18" w:rsidRPr="00755132" w:rsidRDefault="00FC2F18" w:rsidP="00F40EA4">
      <w:pPr>
        <w:pStyle w:val="Sraopastraipa"/>
        <w:overflowPunct w:val="0"/>
        <w:ind w:left="1080"/>
        <w:jc w:val="center"/>
        <w:textAlignment w:val="baseline"/>
        <w:rPr>
          <w:bCs/>
          <w:szCs w:val="24"/>
        </w:rPr>
      </w:pPr>
    </w:p>
    <w:p w14:paraId="47F45A85" w14:textId="7B1B6A58" w:rsidR="00E01203" w:rsidRPr="00575EC3" w:rsidRDefault="00E01203" w:rsidP="00F40EA4">
      <w:pPr>
        <w:pStyle w:val="Sraopastraipa"/>
        <w:numPr>
          <w:ilvl w:val="0"/>
          <w:numId w:val="8"/>
        </w:numPr>
        <w:tabs>
          <w:tab w:val="left" w:pos="284"/>
        </w:tabs>
        <w:overflowPunct w:val="0"/>
        <w:ind w:left="0" w:firstLine="851"/>
        <w:jc w:val="both"/>
        <w:textAlignment w:val="baseline"/>
        <w:rPr>
          <w:bCs/>
          <w:szCs w:val="24"/>
        </w:rPr>
      </w:pPr>
      <w:r w:rsidRPr="00575EC3">
        <w:rPr>
          <w:bCs/>
          <w:szCs w:val="24"/>
        </w:rPr>
        <w:t>Mokymosi pagalb</w:t>
      </w:r>
      <w:r w:rsidR="00575EC3">
        <w:rPr>
          <w:bCs/>
          <w:szCs w:val="24"/>
        </w:rPr>
        <w:t>a</w:t>
      </w:r>
      <w:r w:rsidRPr="00575EC3">
        <w:rPr>
          <w:bCs/>
          <w:szCs w:val="24"/>
        </w:rPr>
        <w:t xml:space="preserve"> mokiniui, nepasiekusiam patenkinamo pasiekimų lygmens patikrinimuose, teik</w:t>
      </w:r>
      <w:r w:rsidR="00575EC3">
        <w:rPr>
          <w:bCs/>
          <w:szCs w:val="24"/>
        </w:rPr>
        <w:t>iama</w:t>
      </w:r>
      <w:r w:rsidR="001A4306">
        <w:rPr>
          <w:bCs/>
          <w:szCs w:val="24"/>
        </w:rPr>
        <w:t xml:space="preserve"> Panevėžio suaugusiųjų ir jaunimo mokymo centre (toliau – Centras)</w:t>
      </w:r>
      <w:r w:rsidRPr="00575EC3">
        <w:rPr>
          <w:bCs/>
          <w:szCs w:val="24"/>
        </w:rPr>
        <w:t>.</w:t>
      </w:r>
    </w:p>
    <w:p w14:paraId="04418A32" w14:textId="4B8AF460" w:rsidR="00E01203" w:rsidRPr="00755132" w:rsidRDefault="00E01203" w:rsidP="00F40EA4">
      <w:pPr>
        <w:pStyle w:val="Sraopastraipa"/>
        <w:numPr>
          <w:ilvl w:val="0"/>
          <w:numId w:val="8"/>
        </w:numPr>
        <w:tabs>
          <w:tab w:val="left" w:pos="284"/>
        </w:tabs>
        <w:overflowPunct w:val="0"/>
        <w:ind w:left="0" w:firstLine="851"/>
        <w:jc w:val="both"/>
        <w:textAlignment w:val="baseline"/>
        <w:rPr>
          <w:bCs/>
          <w:szCs w:val="24"/>
        </w:rPr>
      </w:pPr>
      <w:r w:rsidRPr="00755132">
        <w:rPr>
          <w:bCs/>
          <w:szCs w:val="24"/>
        </w:rPr>
        <w:t>Mokiniui, pasiekimų patikrinimų metu nepasiekusiam kelių vertintų dalykų patenkinamo pasiekimų lyg</w:t>
      </w:r>
      <w:r w:rsidR="00575EC3">
        <w:rPr>
          <w:bCs/>
          <w:szCs w:val="24"/>
        </w:rPr>
        <w:t>mens</w:t>
      </w:r>
      <w:r w:rsidRPr="00755132">
        <w:rPr>
          <w:bCs/>
          <w:szCs w:val="24"/>
        </w:rPr>
        <w:t>, reikaling</w:t>
      </w:r>
      <w:r w:rsidR="00575EC3">
        <w:rPr>
          <w:bCs/>
          <w:szCs w:val="24"/>
        </w:rPr>
        <w:t>a</w:t>
      </w:r>
      <w:r w:rsidRPr="00755132">
        <w:rPr>
          <w:bCs/>
          <w:szCs w:val="24"/>
        </w:rPr>
        <w:t xml:space="preserve"> mokymosi pagalb</w:t>
      </w:r>
      <w:r w:rsidR="00575EC3">
        <w:rPr>
          <w:bCs/>
          <w:szCs w:val="24"/>
        </w:rPr>
        <w:t>a</w:t>
      </w:r>
      <w:r w:rsidRPr="00755132">
        <w:rPr>
          <w:bCs/>
          <w:szCs w:val="24"/>
        </w:rPr>
        <w:t xml:space="preserve"> skir</w:t>
      </w:r>
      <w:r w:rsidR="00575EC3">
        <w:rPr>
          <w:bCs/>
          <w:szCs w:val="24"/>
        </w:rPr>
        <w:t>iama</w:t>
      </w:r>
      <w:r w:rsidRPr="00755132">
        <w:rPr>
          <w:bCs/>
          <w:szCs w:val="24"/>
        </w:rPr>
        <w:t xml:space="preserve"> kiekvienam dalykui atskirai ir </w:t>
      </w:r>
      <w:r w:rsidRPr="00755132">
        <w:rPr>
          <w:szCs w:val="24"/>
          <w:shd w:val="clear" w:color="auto" w:fill="FFFFFF"/>
        </w:rPr>
        <w:t>sudar</w:t>
      </w:r>
      <w:r w:rsidR="00575EC3">
        <w:rPr>
          <w:szCs w:val="24"/>
          <w:shd w:val="clear" w:color="auto" w:fill="FFFFFF"/>
        </w:rPr>
        <w:t>omas</w:t>
      </w:r>
      <w:r w:rsidRPr="00755132">
        <w:rPr>
          <w:szCs w:val="24"/>
          <w:shd w:val="clear" w:color="auto" w:fill="FFFFFF"/>
        </w:rPr>
        <w:t xml:space="preserve"> individualių mokymosi pasiekimų gerinimo plan</w:t>
      </w:r>
      <w:r w:rsidR="00575EC3">
        <w:rPr>
          <w:szCs w:val="24"/>
          <w:shd w:val="clear" w:color="auto" w:fill="FFFFFF"/>
        </w:rPr>
        <w:t>as</w:t>
      </w:r>
      <w:r w:rsidRPr="00755132">
        <w:rPr>
          <w:szCs w:val="24"/>
          <w:shd w:val="clear" w:color="auto" w:fill="FFFFFF"/>
        </w:rPr>
        <w:t>.</w:t>
      </w:r>
    </w:p>
    <w:p w14:paraId="615F4687" w14:textId="0782F408" w:rsidR="00E01203" w:rsidRPr="00755132" w:rsidRDefault="00E01203" w:rsidP="00F40EA4">
      <w:pPr>
        <w:pStyle w:val="Sraopastraipa"/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szCs w:val="24"/>
        </w:rPr>
      </w:pPr>
      <w:r w:rsidRPr="00755132">
        <w:rPr>
          <w:bCs/>
          <w:szCs w:val="24"/>
        </w:rPr>
        <w:t xml:space="preserve">Konsultacijoms </w:t>
      </w:r>
      <w:r w:rsidR="001A4306">
        <w:rPr>
          <w:bCs/>
          <w:szCs w:val="24"/>
        </w:rPr>
        <w:t>numatomos</w:t>
      </w:r>
      <w:r w:rsidRPr="00755132">
        <w:rPr>
          <w:bCs/>
          <w:szCs w:val="24"/>
        </w:rPr>
        <w:t xml:space="preserve"> erdvės, kuriose bus organizuojamos konsultacijos ne didesnėms kaip 5 mokinių grupėms, užtikrinant reikiamų mokymo priemonių prieinamumą konsultacijas teikiančiam mokytojui ir mokiniams konsultacijų metu.</w:t>
      </w:r>
      <w:r w:rsidRPr="00755132">
        <w:rPr>
          <w:szCs w:val="24"/>
        </w:rPr>
        <w:t xml:space="preserve"> </w:t>
      </w:r>
    </w:p>
    <w:p w14:paraId="1F2182E2" w14:textId="77777777" w:rsidR="00E01203" w:rsidRPr="00755132" w:rsidRDefault="00E01203" w:rsidP="00F40EA4">
      <w:pPr>
        <w:pStyle w:val="Sraopastraipa"/>
        <w:numPr>
          <w:ilvl w:val="0"/>
          <w:numId w:val="8"/>
        </w:numPr>
        <w:tabs>
          <w:tab w:val="left" w:pos="284"/>
        </w:tabs>
        <w:ind w:left="0" w:firstLine="851"/>
        <w:jc w:val="both"/>
        <w:rPr>
          <w:szCs w:val="24"/>
        </w:rPr>
      </w:pPr>
      <w:r w:rsidRPr="00755132">
        <w:rPr>
          <w:szCs w:val="24"/>
        </w:rPr>
        <w:t>Konsultacijos organizuojamos ne pamokų metu pagal iš anksto mokiniams žinomą tvarkaraštį ir ne trumpesnės kaip vienos pamokos trukmės.</w:t>
      </w:r>
    </w:p>
    <w:p w14:paraId="63A6E9C6" w14:textId="5CD655A4" w:rsidR="00E01203" w:rsidRPr="00755132" w:rsidRDefault="00E01203" w:rsidP="00F40EA4">
      <w:pPr>
        <w:pStyle w:val="Sraopastraipa"/>
        <w:numPr>
          <w:ilvl w:val="0"/>
          <w:numId w:val="8"/>
        </w:numPr>
        <w:tabs>
          <w:tab w:val="left" w:pos="284"/>
        </w:tabs>
        <w:overflowPunct w:val="0"/>
        <w:ind w:left="0" w:firstLine="851"/>
        <w:jc w:val="both"/>
        <w:textAlignment w:val="baseline"/>
        <w:rPr>
          <w:bCs/>
          <w:szCs w:val="24"/>
        </w:rPr>
      </w:pPr>
      <w:r w:rsidRPr="00755132">
        <w:rPr>
          <w:bCs/>
          <w:szCs w:val="24"/>
        </w:rPr>
        <w:t xml:space="preserve">Kiekvienam mokiniui </w:t>
      </w:r>
      <w:r w:rsidR="00575EC3">
        <w:rPr>
          <w:bCs/>
          <w:szCs w:val="24"/>
        </w:rPr>
        <w:t>skiriama</w:t>
      </w:r>
      <w:r w:rsidRPr="00755132">
        <w:rPr>
          <w:bCs/>
          <w:szCs w:val="24"/>
        </w:rPr>
        <w:t xml:space="preserve"> ne</w:t>
      </w:r>
      <w:r w:rsidR="00575EC3">
        <w:rPr>
          <w:bCs/>
          <w:szCs w:val="24"/>
        </w:rPr>
        <w:t xml:space="preserve"> </w:t>
      </w:r>
      <w:r w:rsidRPr="00755132">
        <w:rPr>
          <w:bCs/>
          <w:szCs w:val="24"/>
        </w:rPr>
        <w:t>mažiau kaip 20 vieno dalyko konsultacijų, išdėstant jas per kelis mėnesius arba tam tikru periodiškumu per visas ugdymo dienas.</w:t>
      </w:r>
    </w:p>
    <w:p w14:paraId="15632A52" w14:textId="6CDCCA50" w:rsidR="00E01203" w:rsidRPr="00755132" w:rsidRDefault="00E01203" w:rsidP="00F40EA4">
      <w:pPr>
        <w:pStyle w:val="Sraopastraipa"/>
        <w:numPr>
          <w:ilvl w:val="0"/>
          <w:numId w:val="8"/>
        </w:numPr>
        <w:tabs>
          <w:tab w:val="left" w:pos="284"/>
        </w:tabs>
        <w:overflowPunct w:val="0"/>
        <w:ind w:left="0" w:firstLine="851"/>
        <w:jc w:val="both"/>
        <w:textAlignment w:val="baseline"/>
        <w:rPr>
          <w:bCs/>
          <w:szCs w:val="24"/>
        </w:rPr>
      </w:pPr>
      <w:r w:rsidRPr="00755132">
        <w:rPr>
          <w:bCs/>
          <w:szCs w:val="24"/>
        </w:rPr>
        <w:t>Konsultacijas teikia mokinį mok</w:t>
      </w:r>
      <w:r w:rsidR="00575EC3">
        <w:rPr>
          <w:bCs/>
          <w:szCs w:val="24"/>
        </w:rPr>
        <w:t>ęs</w:t>
      </w:r>
      <w:r w:rsidR="001A4306">
        <w:rPr>
          <w:bCs/>
          <w:szCs w:val="24"/>
        </w:rPr>
        <w:t xml:space="preserve">, mokantis arba kitas </w:t>
      </w:r>
      <w:r w:rsidRPr="00755132">
        <w:rPr>
          <w:bCs/>
          <w:szCs w:val="24"/>
        </w:rPr>
        <w:t xml:space="preserve"> </w:t>
      </w:r>
      <w:r w:rsidR="00A76DDA">
        <w:rPr>
          <w:bCs/>
          <w:szCs w:val="24"/>
        </w:rPr>
        <w:t xml:space="preserve">Centro </w:t>
      </w:r>
      <w:r w:rsidRPr="00755132">
        <w:rPr>
          <w:bCs/>
          <w:szCs w:val="24"/>
        </w:rPr>
        <w:t>vadovo skirtas mokytojas.</w:t>
      </w:r>
    </w:p>
    <w:p w14:paraId="185B5A04" w14:textId="21119552" w:rsidR="00E01203" w:rsidRPr="00755132" w:rsidRDefault="00E01203" w:rsidP="00F40EA4">
      <w:pPr>
        <w:pStyle w:val="Sraopastraipa"/>
        <w:numPr>
          <w:ilvl w:val="0"/>
          <w:numId w:val="8"/>
        </w:numPr>
        <w:tabs>
          <w:tab w:val="left" w:pos="284"/>
        </w:tabs>
        <w:overflowPunct w:val="0"/>
        <w:ind w:left="0" w:firstLine="851"/>
        <w:jc w:val="both"/>
        <w:textAlignment w:val="baseline"/>
        <w:rPr>
          <w:bCs/>
          <w:szCs w:val="24"/>
        </w:rPr>
      </w:pPr>
      <w:r w:rsidRPr="00755132">
        <w:rPr>
          <w:szCs w:val="24"/>
        </w:rPr>
        <w:t xml:space="preserve">Prieš pradėdamas teikti konsultacijas, mokytojas susipažįsta su mokinių </w:t>
      </w:r>
      <w:r w:rsidR="00575EC3">
        <w:rPr>
          <w:szCs w:val="24"/>
        </w:rPr>
        <w:t>p</w:t>
      </w:r>
      <w:r w:rsidRPr="00755132">
        <w:rPr>
          <w:szCs w:val="24"/>
        </w:rPr>
        <w:t>asiekimų patikrinimų rezultatais (ataskaita) ir, aptaręs mokymosi spragas su kiekvienu mokiniu, parengia kiekvieno mokinio individualių mokymosi pasiekimų gerinimo planą, kuriame numatytas bendras konsultacijų skaičius, konsultacijų temos ir trukmė, įvardyt</w:t>
      </w:r>
      <w:r w:rsidR="00575EC3">
        <w:rPr>
          <w:szCs w:val="24"/>
        </w:rPr>
        <w:t>os</w:t>
      </w:r>
      <w:r w:rsidRPr="00755132">
        <w:rPr>
          <w:szCs w:val="24"/>
        </w:rPr>
        <w:t xml:space="preserve"> mokiniui būtin</w:t>
      </w:r>
      <w:r w:rsidR="00575EC3">
        <w:rPr>
          <w:szCs w:val="24"/>
        </w:rPr>
        <w:t>o</w:t>
      </w:r>
      <w:r w:rsidRPr="00755132">
        <w:rPr>
          <w:szCs w:val="24"/>
        </w:rPr>
        <w:t>s atlikti užduot</w:t>
      </w:r>
      <w:r w:rsidR="00575EC3">
        <w:rPr>
          <w:szCs w:val="24"/>
        </w:rPr>
        <w:t>y</w:t>
      </w:r>
      <w:r w:rsidRPr="00755132">
        <w:rPr>
          <w:szCs w:val="24"/>
        </w:rPr>
        <w:t>s, jų vertinimas.</w:t>
      </w:r>
    </w:p>
    <w:p w14:paraId="0575EF3C" w14:textId="77777777" w:rsidR="00F40EA4" w:rsidRDefault="00575EC3" w:rsidP="00F40EA4">
      <w:pPr>
        <w:pStyle w:val="Sraopastraipa"/>
        <w:numPr>
          <w:ilvl w:val="0"/>
          <w:numId w:val="8"/>
        </w:numPr>
        <w:tabs>
          <w:tab w:val="left" w:pos="284"/>
        </w:tabs>
        <w:overflowPunct w:val="0"/>
        <w:ind w:left="0" w:firstLine="851"/>
        <w:jc w:val="both"/>
        <w:textAlignment w:val="baseline"/>
        <w:rPr>
          <w:bCs/>
          <w:szCs w:val="24"/>
        </w:rPr>
      </w:pPr>
      <w:r w:rsidRPr="00755132">
        <w:rPr>
          <w:szCs w:val="24"/>
        </w:rPr>
        <w:t xml:space="preserve">Apie </w:t>
      </w:r>
      <w:r w:rsidR="00E01203" w:rsidRPr="00755132">
        <w:rPr>
          <w:szCs w:val="24"/>
        </w:rPr>
        <w:t>mokinio dalyvavimą (nedalyvavimą) paskirtose konsultacijose</w:t>
      </w:r>
      <w:r w:rsidRPr="00575EC3">
        <w:rPr>
          <w:szCs w:val="24"/>
        </w:rPr>
        <w:t xml:space="preserve"> </w:t>
      </w:r>
      <w:r w:rsidRPr="00755132">
        <w:rPr>
          <w:szCs w:val="24"/>
        </w:rPr>
        <w:t>informuojami tėvai (globėjai, rūpintojai)</w:t>
      </w:r>
      <w:r w:rsidR="00E01203" w:rsidRPr="00755132">
        <w:rPr>
          <w:szCs w:val="24"/>
        </w:rPr>
        <w:t>.</w:t>
      </w:r>
    </w:p>
    <w:p w14:paraId="231C183C" w14:textId="186789D2" w:rsidR="00E01203" w:rsidRPr="00F40EA4" w:rsidRDefault="0091038F" w:rsidP="00F40EA4">
      <w:pPr>
        <w:pStyle w:val="Sraopastraipa"/>
        <w:numPr>
          <w:ilvl w:val="0"/>
          <w:numId w:val="8"/>
        </w:numPr>
        <w:tabs>
          <w:tab w:val="left" w:pos="284"/>
        </w:tabs>
        <w:overflowPunct w:val="0"/>
        <w:ind w:left="0" w:firstLine="851"/>
        <w:jc w:val="both"/>
        <w:textAlignment w:val="baseline"/>
        <w:rPr>
          <w:bCs/>
          <w:szCs w:val="24"/>
        </w:rPr>
      </w:pPr>
      <w:r w:rsidRPr="00F40EA4">
        <w:rPr>
          <w:szCs w:val="24"/>
        </w:rPr>
        <w:t xml:space="preserve"> </w:t>
      </w:r>
      <w:r w:rsidR="00E01203" w:rsidRPr="00F40EA4">
        <w:rPr>
          <w:szCs w:val="24"/>
        </w:rPr>
        <w:t>Vadovau</w:t>
      </w:r>
      <w:r w:rsidR="00575EC3" w:rsidRPr="00F40EA4">
        <w:rPr>
          <w:szCs w:val="24"/>
        </w:rPr>
        <w:t>damasi</w:t>
      </w:r>
      <w:r w:rsidRPr="00F40EA4">
        <w:rPr>
          <w:szCs w:val="24"/>
        </w:rPr>
        <w:t xml:space="preserve"> Mokymosi pagalbos teikimo mokiniams, nepasiekusiems patenkinamo pasiekimų lygmens patikrinimuose, tvarkos aprašu, patvirtintu Panevėžio miesto </w:t>
      </w:r>
      <w:r w:rsidRPr="00F40EA4">
        <w:rPr>
          <w:szCs w:val="24"/>
        </w:rPr>
        <w:lastRenderedPageBreak/>
        <w:t xml:space="preserve">savivaldybės mero 2023-09-07 potvarkiu Nr.M-342 „Dėl Mokymosi pagalbos teikimo mokiniams, nepasiekusiems patenkinamo pasiekimų lygmens patikrinimuose, tvarkos aprašu“ Centras </w:t>
      </w:r>
      <w:r w:rsidR="00E01203" w:rsidRPr="00F40EA4">
        <w:rPr>
          <w:szCs w:val="24"/>
        </w:rPr>
        <w:t xml:space="preserve"> parengia Mokymosi pagalbos teikimo mokiniams, nepasiekusiems patenkinamo pasiekimų lygmens patikrinimuose, tvarkos aprašą ir kaip priedą prideda prie </w:t>
      </w:r>
      <w:r w:rsidR="00031A16" w:rsidRPr="00F40EA4">
        <w:rPr>
          <w:szCs w:val="24"/>
        </w:rPr>
        <w:t>Centro</w:t>
      </w:r>
      <w:r w:rsidR="00E01203" w:rsidRPr="00F40EA4">
        <w:rPr>
          <w:szCs w:val="24"/>
        </w:rPr>
        <w:t xml:space="preserve"> 2023</w:t>
      </w:r>
      <w:r w:rsidR="00575EC3" w:rsidRPr="00F40EA4">
        <w:rPr>
          <w:szCs w:val="24"/>
        </w:rPr>
        <w:t>–</w:t>
      </w:r>
      <w:r w:rsidR="00E01203" w:rsidRPr="00F40EA4">
        <w:rPr>
          <w:szCs w:val="24"/>
        </w:rPr>
        <w:t>2024 ir 2024</w:t>
      </w:r>
      <w:r w:rsidR="00575EC3" w:rsidRPr="00F40EA4">
        <w:rPr>
          <w:szCs w:val="24"/>
        </w:rPr>
        <w:t>–</w:t>
      </w:r>
      <w:r w:rsidR="00E01203" w:rsidRPr="00F40EA4">
        <w:rPr>
          <w:szCs w:val="24"/>
        </w:rPr>
        <w:t>2025 mokslo metų ugdymo programų ugdymo plano.</w:t>
      </w:r>
    </w:p>
    <w:p w14:paraId="6213A7F1" w14:textId="77777777" w:rsidR="00E01203" w:rsidRPr="00755132" w:rsidRDefault="00E01203" w:rsidP="00F40EA4">
      <w:pPr>
        <w:pStyle w:val="Sraopastraipa"/>
        <w:ind w:left="422"/>
        <w:rPr>
          <w:szCs w:val="24"/>
          <w:lang w:eastAsia="lt-LT"/>
        </w:rPr>
      </w:pPr>
    </w:p>
    <w:p w14:paraId="271EC48F" w14:textId="0C155A54" w:rsidR="00E01203" w:rsidRPr="00755132" w:rsidRDefault="00E01203" w:rsidP="00F40EA4">
      <w:pPr>
        <w:pStyle w:val="Sraopastraipa"/>
        <w:ind w:left="0"/>
        <w:jc w:val="center"/>
        <w:rPr>
          <w:b/>
          <w:szCs w:val="24"/>
          <w:lang w:eastAsia="lt-LT"/>
        </w:rPr>
      </w:pPr>
      <w:r w:rsidRPr="00755132">
        <w:rPr>
          <w:b/>
          <w:szCs w:val="24"/>
          <w:lang w:eastAsia="lt-LT"/>
        </w:rPr>
        <w:t>III SKYRIUS</w:t>
      </w:r>
    </w:p>
    <w:p w14:paraId="62676D07" w14:textId="77777777" w:rsidR="00E01203" w:rsidRPr="00755132" w:rsidRDefault="00E01203" w:rsidP="00F40EA4">
      <w:pPr>
        <w:pStyle w:val="Sraopastraipa"/>
        <w:ind w:left="0"/>
        <w:jc w:val="center"/>
        <w:rPr>
          <w:b/>
          <w:szCs w:val="24"/>
          <w:lang w:eastAsia="lt-LT"/>
        </w:rPr>
      </w:pPr>
      <w:r w:rsidRPr="00755132">
        <w:rPr>
          <w:b/>
          <w:szCs w:val="24"/>
          <w:lang w:eastAsia="lt-LT"/>
        </w:rPr>
        <w:t>BAIGIAMOSIOS NUOSTATOS</w:t>
      </w:r>
    </w:p>
    <w:p w14:paraId="34CE7F88" w14:textId="77777777" w:rsidR="00E01203" w:rsidRPr="008914FA" w:rsidRDefault="00E01203" w:rsidP="00F40EA4">
      <w:pPr>
        <w:pStyle w:val="Sraopastraipa"/>
        <w:tabs>
          <w:tab w:val="left" w:pos="284"/>
          <w:tab w:val="left" w:pos="426"/>
        </w:tabs>
        <w:ind w:left="0"/>
        <w:rPr>
          <w:b/>
          <w:szCs w:val="24"/>
          <w:lang w:eastAsia="lt-LT"/>
        </w:rPr>
      </w:pPr>
    </w:p>
    <w:p w14:paraId="10ACBE9B" w14:textId="77777777" w:rsidR="00E01203" w:rsidRDefault="00E01203" w:rsidP="00F40EA4">
      <w:pPr>
        <w:pStyle w:val="Sraopastraipa"/>
        <w:numPr>
          <w:ilvl w:val="0"/>
          <w:numId w:val="8"/>
        </w:numPr>
        <w:tabs>
          <w:tab w:val="left" w:pos="709"/>
        </w:tabs>
        <w:ind w:left="0" w:firstLine="851"/>
        <w:jc w:val="both"/>
      </w:pPr>
      <w:r w:rsidRPr="00B82FBC">
        <w:rPr>
          <w:bCs/>
          <w:szCs w:val="24"/>
        </w:rPr>
        <w:t>Tvarkos aprašas gali būti keičiamas</w:t>
      </w:r>
      <w:r w:rsidRPr="00B82FBC">
        <w:rPr>
          <w:szCs w:val="24"/>
          <w:lang w:eastAsia="lt-LT"/>
        </w:rPr>
        <w:t xml:space="preserve"> Lietuvos Respublikos įstatymų nustatyta tvarka.</w:t>
      </w:r>
    </w:p>
    <w:p w14:paraId="610810F1" w14:textId="47D59F64" w:rsidR="00E01203" w:rsidRPr="005D6442" w:rsidRDefault="00FC2F18" w:rsidP="00F40EA4">
      <w:pPr>
        <w:tabs>
          <w:tab w:val="left" w:pos="6888"/>
        </w:tabs>
        <w:jc w:val="center"/>
      </w:pPr>
      <w:r>
        <w:t>__________________</w:t>
      </w:r>
    </w:p>
    <w:sectPr w:rsidR="00E01203" w:rsidRPr="005D6442" w:rsidSect="00575EC3">
      <w:headerReference w:type="default" r:id="rId7"/>
      <w:footerReference w:type="default" r:id="rId8"/>
      <w:footerReference w:type="first" r:id="rId9"/>
      <w:pgSz w:w="11907" w:h="16840" w:code="9"/>
      <w:pgMar w:top="1134" w:right="708" w:bottom="851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107B" w14:textId="77777777" w:rsidR="00026787" w:rsidRDefault="00026787">
      <w:r>
        <w:separator/>
      </w:r>
    </w:p>
  </w:endnote>
  <w:endnote w:type="continuationSeparator" w:id="0">
    <w:p w14:paraId="329DDD77" w14:textId="77777777" w:rsidR="00026787" w:rsidRDefault="0002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07E3" w14:textId="77777777" w:rsidR="0062551B" w:rsidRDefault="0062551B" w:rsidP="00BE4566">
    <w:pPr>
      <w:tabs>
        <w:tab w:val="left" w:pos="8445"/>
      </w:tabs>
    </w:pPr>
    <w:r>
      <w:tab/>
    </w:r>
  </w:p>
  <w:p w14:paraId="54A707E4" w14:textId="77777777" w:rsidR="0062551B" w:rsidRDefault="0062551B"/>
  <w:p w14:paraId="54A707E5" w14:textId="77777777" w:rsidR="0062551B" w:rsidRDefault="0062551B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07E6" w14:textId="77777777" w:rsidR="0062551B" w:rsidRDefault="0062551B" w:rsidP="00DD20B8">
    <w:pPr>
      <w:pStyle w:val="Porat"/>
    </w:pPr>
  </w:p>
  <w:p w14:paraId="54A707E7" w14:textId="77777777" w:rsidR="0062551B" w:rsidRDefault="0062551B" w:rsidP="00DD20B8">
    <w:pPr>
      <w:pStyle w:val="Porat"/>
    </w:pPr>
  </w:p>
  <w:p w14:paraId="54A707E8" w14:textId="77777777" w:rsidR="0062551B" w:rsidRDefault="0062551B" w:rsidP="00DD20B8">
    <w:pPr>
      <w:pStyle w:val="Porat"/>
    </w:pPr>
  </w:p>
  <w:p w14:paraId="54A707E9" w14:textId="77777777" w:rsidR="0062551B" w:rsidRDefault="0062551B" w:rsidP="00DD20B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E8BB" w14:textId="77777777" w:rsidR="00026787" w:rsidRDefault="00026787">
      <w:r>
        <w:separator/>
      </w:r>
    </w:p>
  </w:footnote>
  <w:footnote w:type="continuationSeparator" w:id="0">
    <w:p w14:paraId="1FD11577" w14:textId="77777777" w:rsidR="00026787" w:rsidRDefault="0002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07DF" w14:textId="77777777" w:rsidR="0062551B" w:rsidRDefault="0062551B">
    <w:pPr>
      <w:pStyle w:val="Antrats"/>
      <w:jc w:val="center"/>
    </w:pPr>
  </w:p>
  <w:p w14:paraId="54A707E0" w14:textId="77777777" w:rsidR="0062551B" w:rsidRDefault="0062551B">
    <w:pPr>
      <w:pStyle w:val="Antrats"/>
      <w:jc w:val="center"/>
    </w:pPr>
  </w:p>
  <w:p w14:paraId="54A707E1" w14:textId="2BA11C2D" w:rsidR="0062551B" w:rsidRDefault="002E435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D69">
      <w:rPr>
        <w:noProof/>
      </w:rPr>
      <w:t>2</w:t>
    </w:r>
    <w:r>
      <w:rPr>
        <w:noProof/>
      </w:rPr>
      <w:fldChar w:fldCharType="end"/>
    </w:r>
  </w:p>
  <w:p w14:paraId="54A707E2" w14:textId="77777777" w:rsidR="0062551B" w:rsidRDefault="006255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16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BE5F4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0E1D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2C2B5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6D3D0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EB61E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CF78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1037FB"/>
    <w:multiLevelType w:val="hybridMultilevel"/>
    <w:tmpl w:val="8E8287D0"/>
    <w:lvl w:ilvl="0" w:tplc="35C64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F"/>
    <w:rsid w:val="00003A8F"/>
    <w:rsid w:val="00005C4E"/>
    <w:rsid w:val="00012976"/>
    <w:rsid w:val="0001566B"/>
    <w:rsid w:val="0002192F"/>
    <w:rsid w:val="00026787"/>
    <w:rsid w:val="00030C2E"/>
    <w:rsid w:val="00031A16"/>
    <w:rsid w:val="0005169C"/>
    <w:rsid w:val="00075594"/>
    <w:rsid w:val="00075D5A"/>
    <w:rsid w:val="000811E1"/>
    <w:rsid w:val="000A489B"/>
    <w:rsid w:val="000B261D"/>
    <w:rsid w:val="000C7B44"/>
    <w:rsid w:val="000D35D5"/>
    <w:rsid w:val="000D6258"/>
    <w:rsid w:val="000E5933"/>
    <w:rsid w:val="000E7131"/>
    <w:rsid w:val="00101F07"/>
    <w:rsid w:val="00116E39"/>
    <w:rsid w:val="00122B7C"/>
    <w:rsid w:val="00124B60"/>
    <w:rsid w:val="00132ABE"/>
    <w:rsid w:val="00147E82"/>
    <w:rsid w:val="00153B94"/>
    <w:rsid w:val="00172F1F"/>
    <w:rsid w:val="001A185F"/>
    <w:rsid w:val="001A4306"/>
    <w:rsid w:val="001B1C39"/>
    <w:rsid w:val="001B1FE3"/>
    <w:rsid w:val="001C6EE0"/>
    <w:rsid w:val="001D1AC1"/>
    <w:rsid w:val="001D2817"/>
    <w:rsid w:val="001E4DFD"/>
    <w:rsid w:val="001F7914"/>
    <w:rsid w:val="0020204A"/>
    <w:rsid w:val="00206FC7"/>
    <w:rsid w:val="0022342B"/>
    <w:rsid w:val="00224874"/>
    <w:rsid w:val="0023417F"/>
    <w:rsid w:val="00234FD8"/>
    <w:rsid w:val="0024706D"/>
    <w:rsid w:val="002526D2"/>
    <w:rsid w:val="002630A9"/>
    <w:rsid w:val="002658A0"/>
    <w:rsid w:val="00266EBF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1DA5"/>
    <w:rsid w:val="00303346"/>
    <w:rsid w:val="00325CF1"/>
    <w:rsid w:val="00335665"/>
    <w:rsid w:val="00337555"/>
    <w:rsid w:val="00355495"/>
    <w:rsid w:val="00355EE8"/>
    <w:rsid w:val="00357497"/>
    <w:rsid w:val="00385A49"/>
    <w:rsid w:val="00385F2A"/>
    <w:rsid w:val="00392558"/>
    <w:rsid w:val="0039707D"/>
    <w:rsid w:val="003A3559"/>
    <w:rsid w:val="003B1FED"/>
    <w:rsid w:val="003D113C"/>
    <w:rsid w:val="003D6535"/>
    <w:rsid w:val="003E58F0"/>
    <w:rsid w:val="003F3684"/>
    <w:rsid w:val="00400EEA"/>
    <w:rsid w:val="004014AB"/>
    <w:rsid w:val="004100D4"/>
    <w:rsid w:val="00414245"/>
    <w:rsid w:val="00421D43"/>
    <w:rsid w:val="004376E8"/>
    <w:rsid w:val="00446EB5"/>
    <w:rsid w:val="004564CD"/>
    <w:rsid w:val="00464BB1"/>
    <w:rsid w:val="00480D2E"/>
    <w:rsid w:val="004849ED"/>
    <w:rsid w:val="004A3610"/>
    <w:rsid w:val="004C07E0"/>
    <w:rsid w:val="004D35C5"/>
    <w:rsid w:val="004D65A8"/>
    <w:rsid w:val="004D6F84"/>
    <w:rsid w:val="004E4142"/>
    <w:rsid w:val="004F48CA"/>
    <w:rsid w:val="00510DE4"/>
    <w:rsid w:val="005166E3"/>
    <w:rsid w:val="0052387D"/>
    <w:rsid w:val="00524D2D"/>
    <w:rsid w:val="00533646"/>
    <w:rsid w:val="00535EC4"/>
    <w:rsid w:val="00562BCD"/>
    <w:rsid w:val="00566FC8"/>
    <w:rsid w:val="00571BF3"/>
    <w:rsid w:val="00575EC3"/>
    <w:rsid w:val="00580D18"/>
    <w:rsid w:val="00581B09"/>
    <w:rsid w:val="00584C4D"/>
    <w:rsid w:val="00592382"/>
    <w:rsid w:val="00595F80"/>
    <w:rsid w:val="00596560"/>
    <w:rsid w:val="005B1469"/>
    <w:rsid w:val="005B727C"/>
    <w:rsid w:val="005C1933"/>
    <w:rsid w:val="005C4E3D"/>
    <w:rsid w:val="005C605B"/>
    <w:rsid w:val="005D6442"/>
    <w:rsid w:val="005E4238"/>
    <w:rsid w:val="005F44E3"/>
    <w:rsid w:val="005F6353"/>
    <w:rsid w:val="0060717D"/>
    <w:rsid w:val="0060735C"/>
    <w:rsid w:val="00611EE0"/>
    <w:rsid w:val="006128BC"/>
    <w:rsid w:val="0061401B"/>
    <w:rsid w:val="006244B6"/>
    <w:rsid w:val="0062551B"/>
    <w:rsid w:val="00625C86"/>
    <w:rsid w:val="00632BCF"/>
    <w:rsid w:val="00646801"/>
    <w:rsid w:val="00655408"/>
    <w:rsid w:val="00655E6A"/>
    <w:rsid w:val="00662FB1"/>
    <w:rsid w:val="006641EB"/>
    <w:rsid w:val="006654DA"/>
    <w:rsid w:val="00677351"/>
    <w:rsid w:val="0068030A"/>
    <w:rsid w:val="006961D1"/>
    <w:rsid w:val="006B0093"/>
    <w:rsid w:val="006B0BC0"/>
    <w:rsid w:val="006B6D2E"/>
    <w:rsid w:val="006B74DB"/>
    <w:rsid w:val="006D107B"/>
    <w:rsid w:val="006D6344"/>
    <w:rsid w:val="006D7A59"/>
    <w:rsid w:val="006F2791"/>
    <w:rsid w:val="00701945"/>
    <w:rsid w:val="007129E5"/>
    <w:rsid w:val="00713740"/>
    <w:rsid w:val="007167C2"/>
    <w:rsid w:val="00740946"/>
    <w:rsid w:val="00743B7D"/>
    <w:rsid w:val="007452C6"/>
    <w:rsid w:val="00745E03"/>
    <w:rsid w:val="0075229B"/>
    <w:rsid w:val="007602A3"/>
    <w:rsid w:val="00780E8C"/>
    <w:rsid w:val="00785145"/>
    <w:rsid w:val="00793437"/>
    <w:rsid w:val="007978F3"/>
    <w:rsid w:val="007A266A"/>
    <w:rsid w:val="007A38DC"/>
    <w:rsid w:val="007B19DC"/>
    <w:rsid w:val="007C653F"/>
    <w:rsid w:val="007C7E20"/>
    <w:rsid w:val="007D3F07"/>
    <w:rsid w:val="007E2B12"/>
    <w:rsid w:val="007E3365"/>
    <w:rsid w:val="007E728D"/>
    <w:rsid w:val="007F0371"/>
    <w:rsid w:val="007F1F9E"/>
    <w:rsid w:val="007F2ABF"/>
    <w:rsid w:val="007F3F25"/>
    <w:rsid w:val="007F601C"/>
    <w:rsid w:val="00801DD2"/>
    <w:rsid w:val="00811E67"/>
    <w:rsid w:val="008212D1"/>
    <w:rsid w:val="008229FE"/>
    <w:rsid w:val="00856AED"/>
    <w:rsid w:val="008608CB"/>
    <w:rsid w:val="0086111D"/>
    <w:rsid w:val="00867E06"/>
    <w:rsid w:val="00876E15"/>
    <w:rsid w:val="0088367B"/>
    <w:rsid w:val="00883F12"/>
    <w:rsid w:val="008A2000"/>
    <w:rsid w:val="008B28AB"/>
    <w:rsid w:val="008B3D51"/>
    <w:rsid w:val="008B57F9"/>
    <w:rsid w:val="008D7F28"/>
    <w:rsid w:val="008F1635"/>
    <w:rsid w:val="008F62A9"/>
    <w:rsid w:val="00902C8C"/>
    <w:rsid w:val="00905CA8"/>
    <w:rsid w:val="00907F25"/>
    <w:rsid w:val="0091038F"/>
    <w:rsid w:val="009111D4"/>
    <w:rsid w:val="00916D5D"/>
    <w:rsid w:val="00926B1F"/>
    <w:rsid w:val="00931ACB"/>
    <w:rsid w:val="00942B11"/>
    <w:rsid w:val="00952D61"/>
    <w:rsid w:val="00956EFA"/>
    <w:rsid w:val="00976276"/>
    <w:rsid w:val="00983960"/>
    <w:rsid w:val="00985E42"/>
    <w:rsid w:val="0099046B"/>
    <w:rsid w:val="00990645"/>
    <w:rsid w:val="009A4733"/>
    <w:rsid w:val="009B542B"/>
    <w:rsid w:val="009C3C68"/>
    <w:rsid w:val="009C55DF"/>
    <w:rsid w:val="009D1163"/>
    <w:rsid w:val="009D4140"/>
    <w:rsid w:val="009E5C02"/>
    <w:rsid w:val="009F5E68"/>
    <w:rsid w:val="00A0004E"/>
    <w:rsid w:val="00A02BF0"/>
    <w:rsid w:val="00A066BF"/>
    <w:rsid w:val="00A3214E"/>
    <w:rsid w:val="00A32688"/>
    <w:rsid w:val="00A3474A"/>
    <w:rsid w:val="00A36213"/>
    <w:rsid w:val="00A37460"/>
    <w:rsid w:val="00A562AA"/>
    <w:rsid w:val="00A57683"/>
    <w:rsid w:val="00A72F74"/>
    <w:rsid w:val="00A76DDA"/>
    <w:rsid w:val="00A81759"/>
    <w:rsid w:val="00A84DDD"/>
    <w:rsid w:val="00A90AC8"/>
    <w:rsid w:val="00A97838"/>
    <w:rsid w:val="00AA7C4F"/>
    <w:rsid w:val="00AB02B7"/>
    <w:rsid w:val="00AB0E39"/>
    <w:rsid w:val="00AD3E4E"/>
    <w:rsid w:val="00AD778C"/>
    <w:rsid w:val="00AD7A9E"/>
    <w:rsid w:val="00AE1DA4"/>
    <w:rsid w:val="00AF2F63"/>
    <w:rsid w:val="00B05FC9"/>
    <w:rsid w:val="00B14AEE"/>
    <w:rsid w:val="00B24216"/>
    <w:rsid w:val="00B37D0A"/>
    <w:rsid w:val="00B408ED"/>
    <w:rsid w:val="00B44F79"/>
    <w:rsid w:val="00B52FFC"/>
    <w:rsid w:val="00B61A88"/>
    <w:rsid w:val="00B6518B"/>
    <w:rsid w:val="00B664FD"/>
    <w:rsid w:val="00B83E18"/>
    <w:rsid w:val="00B86E83"/>
    <w:rsid w:val="00B92EBF"/>
    <w:rsid w:val="00BA458B"/>
    <w:rsid w:val="00BB0318"/>
    <w:rsid w:val="00BB130F"/>
    <w:rsid w:val="00BB6886"/>
    <w:rsid w:val="00BD27E0"/>
    <w:rsid w:val="00BD4C9B"/>
    <w:rsid w:val="00BD5C3A"/>
    <w:rsid w:val="00BE3981"/>
    <w:rsid w:val="00BE3F15"/>
    <w:rsid w:val="00BE4566"/>
    <w:rsid w:val="00BF06D7"/>
    <w:rsid w:val="00BF0A1B"/>
    <w:rsid w:val="00BF1691"/>
    <w:rsid w:val="00C008EA"/>
    <w:rsid w:val="00C10F36"/>
    <w:rsid w:val="00C11A40"/>
    <w:rsid w:val="00C13EA5"/>
    <w:rsid w:val="00C14F8B"/>
    <w:rsid w:val="00C17BC0"/>
    <w:rsid w:val="00C27FC4"/>
    <w:rsid w:val="00C40FD3"/>
    <w:rsid w:val="00C420AA"/>
    <w:rsid w:val="00C52416"/>
    <w:rsid w:val="00C60459"/>
    <w:rsid w:val="00C6479C"/>
    <w:rsid w:val="00C7050D"/>
    <w:rsid w:val="00C72861"/>
    <w:rsid w:val="00C72CB4"/>
    <w:rsid w:val="00C75F05"/>
    <w:rsid w:val="00C8360A"/>
    <w:rsid w:val="00C87204"/>
    <w:rsid w:val="00C872BC"/>
    <w:rsid w:val="00C9091E"/>
    <w:rsid w:val="00CA2D69"/>
    <w:rsid w:val="00CB63C2"/>
    <w:rsid w:val="00CC23E4"/>
    <w:rsid w:val="00CC5B6A"/>
    <w:rsid w:val="00CD5CCA"/>
    <w:rsid w:val="00CE1C5C"/>
    <w:rsid w:val="00CF4026"/>
    <w:rsid w:val="00D16849"/>
    <w:rsid w:val="00D25AF1"/>
    <w:rsid w:val="00D25F2C"/>
    <w:rsid w:val="00D26905"/>
    <w:rsid w:val="00D33742"/>
    <w:rsid w:val="00D43BDE"/>
    <w:rsid w:val="00D60677"/>
    <w:rsid w:val="00D625ED"/>
    <w:rsid w:val="00D679FC"/>
    <w:rsid w:val="00DB5818"/>
    <w:rsid w:val="00DC75E0"/>
    <w:rsid w:val="00DD20B8"/>
    <w:rsid w:val="00DD33EA"/>
    <w:rsid w:val="00DE69D4"/>
    <w:rsid w:val="00DE77B1"/>
    <w:rsid w:val="00E00B4D"/>
    <w:rsid w:val="00E00B93"/>
    <w:rsid w:val="00E01203"/>
    <w:rsid w:val="00E0222D"/>
    <w:rsid w:val="00E16560"/>
    <w:rsid w:val="00E21A77"/>
    <w:rsid w:val="00E34BFA"/>
    <w:rsid w:val="00E429EE"/>
    <w:rsid w:val="00E4676F"/>
    <w:rsid w:val="00E60928"/>
    <w:rsid w:val="00E6329A"/>
    <w:rsid w:val="00E735E5"/>
    <w:rsid w:val="00E73C7C"/>
    <w:rsid w:val="00E81C99"/>
    <w:rsid w:val="00E874D4"/>
    <w:rsid w:val="00E9055A"/>
    <w:rsid w:val="00E91AE7"/>
    <w:rsid w:val="00E94693"/>
    <w:rsid w:val="00E94E7A"/>
    <w:rsid w:val="00EA2453"/>
    <w:rsid w:val="00EA6A5E"/>
    <w:rsid w:val="00EB01E1"/>
    <w:rsid w:val="00EC4E26"/>
    <w:rsid w:val="00ED2C57"/>
    <w:rsid w:val="00ED33F9"/>
    <w:rsid w:val="00ED6339"/>
    <w:rsid w:val="00ED7A9F"/>
    <w:rsid w:val="00EE5EB9"/>
    <w:rsid w:val="00EF5B4A"/>
    <w:rsid w:val="00F0681D"/>
    <w:rsid w:val="00F40EA4"/>
    <w:rsid w:val="00F43577"/>
    <w:rsid w:val="00F47074"/>
    <w:rsid w:val="00F51B6C"/>
    <w:rsid w:val="00F5564E"/>
    <w:rsid w:val="00F5772C"/>
    <w:rsid w:val="00F83894"/>
    <w:rsid w:val="00F85AD8"/>
    <w:rsid w:val="00F86B18"/>
    <w:rsid w:val="00F9348D"/>
    <w:rsid w:val="00F97C2A"/>
    <w:rsid w:val="00FA5FAE"/>
    <w:rsid w:val="00FB6C36"/>
    <w:rsid w:val="00FC1FBA"/>
    <w:rsid w:val="00FC2F18"/>
    <w:rsid w:val="00FD6215"/>
    <w:rsid w:val="00FD7127"/>
    <w:rsid w:val="00FE4E52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707C7"/>
  <w15:docId w15:val="{AF9ECD75-6BFC-4493-889F-AEF3CB1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B0BC0"/>
    <w:pPr>
      <w:jc w:val="righ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21D43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AntratsDiagrama">
    <w:name w:val="Antraštės Diagrama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Antrat7Diagrama">
    <w:name w:val="Antraštė 7 Diagrama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Antrat8Diagrama">
    <w:name w:val="Antraštė 8 Diagrama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C6479C"/>
    <w:pPr>
      <w:ind w:left="720"/>
      <w:contextualSpacing/>
    </w:pPr>
    <w:rPr>
      <w:rFonts w:eastAsia="Calibri"/>
      <w:szCs w:val="22"/>
    </w:rPr>
  </w:style>
  <w:style w:type="paragraph" w:styleId="Sraas">
    <w:name w:val="List"/>
    <w:basedOn w:val="Pagrindinistekstas"/>
    <w:rsid w:val="00C6479C"/>
    <w:pPr>
      <w:widowControl w:val="0"/>
      <w:suppressAutoHyphens/>
      <w:spacing w:after="120"/>
      <w:jc w:val="left"/>
    </w:pPr>
    <w:rPr>
      <w:rFonts w:eastAsia="Lucida Sans Unicode" w:cs="Tahoma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01D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1DA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01DA5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01D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01DA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1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PMS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creator>Ina1</dc:creator>
  <cp:lastModifiedBy>„Windows“ vartotojas</cp:lastModifiedBy>
  <cp:revision>2</cp:revision>
  <cp:lastPrinted>2023-09-26T10:10:00Z</cp:lastPrinted>
  <dcterms:created xsi:type="dcterms:W3CDTF">2023-09-26T11:16:00Z</dcterms:created>
  <dcterms:modified xsi:type="dcterms:W3CDTF">2023-09-26T11:16:00Z</dcterms:modified>
</cp:coreProperties>
</file>